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3DDCC" w14:textId="77777777" w:rsidR="00544D68" w:rsidRDefault="00544D68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4E2A83A" w14:textId="77777777" w:rsidR="00544D68" w:rsidRDefault="00544D68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7B38F5E" w14:textId="77777777" w:rsidR="00544D68" w:rsidRDefault="00544D68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1C1AA1" w14:textId="265C8DAB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282B6E89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C8052C">
        <w:rPr>
          <w:rFonts w:ascii="Arial" w:hAnsi="Arial" w:cs="Arial"/>
          <w:sz w:val="20"/>
          <w:szCs w:val="20"/>
        </w:rPr>
        <w:t>OD</w:t>
      </w:r>
      <w:r w:rsidR="005C0444">
        <w:rPr>
          <w:rFonts w:ascii="Arial" w:hAnsi="Arial" w:cs="Arial"/>
          <w:sz w:val="20"/>
          <w:szCs w:val="20"/>
        </w:rPr>
        <w:t>RO</w:t>
      </w:r>
      <w:r w:rsidR="00544D68">
        <w:rPr>
          <w:rFonts w:ascii="Arial" w:hAnsi="Arial" w:cs="Arial"/>
          <w:sz w:val="20"/>
          <w:szCs w:val="20"/>
        </w:rPr>
        <w:t>next-S4</w:t>
      </w:r>
      <w:r w:rsidR="00C8052C">
        <w:rPr>
          <w:rFonts w:ascii="Arial" w:hAnsi="Arial" w:cs="Arial"/>
          <w:sz w:val="20"/>
          <w:szCs w:val="20"/>
        </w:rPr>
        <w:t>-</w:t>
      </w:r>
      <w:r w:rsidR="00544D68">
        <w:rPr>
          <w:rFonts w:ascii="Arial" w:hAnsi="Arial" w:cs="Arial"/>
          <w:sz w:val="20"/>
          <w:szCs w:val="20"/>
        </w:rPr>
        <w:t>5</w:t>
      </w:r>
      <w:r w:rsidR="0092410E">
        <w:rPr>
          <w:rFonts w:ascii="Arial" w:hAnsi="Arial" w:cs="Arial"/>
          <w:sz w:val="20"/>
          <w:szCs w:val="20"/>
        </w:rPr>
        <w:t>1</w:t>
      </w:r>
      <w:r w:rsidR="00C8052C">
        <w:rPr>
          <w:rFonts w:ascii="Arial" w:hAnsi="Arial" w:cs="Arial"/>
          <w:sz w:val="20"/>
          <w:szCs w:val="20"/>
        </w:rPr>
        <w:t>/202</w:t>
      </w:r>
      <w:r w:rsidR="0092410E">
        <w:rPr>
          <w:rFonts w:ascii="Arial" w:hAnsi="Arial" w:cs="Arial"/>
          <w:sz w:val="20"/>
          <w:szCs w:val="20"/>
        </w:rPr>
        <w:t>5</w:t>
      </w:r>
      <w:r w:rsidRPr="003B2942">
        <w:rPr>
          <w:rFonts w:ascii="Arial" w:hAnsi="Arial" w:cs="Arial"/>
          <w:sz w:val="20"/>
          <w:szCs w:val="20"/>
        </w:rPr>
        <w:t xml:space="preserve">, katerega predmet je </w:t>
      </w:r>
      <w:r w:rsidR="00637C02">
        <w:rPr>
          <w:rFonts w:ascii="Arial" w:hAnsi="Arial" w:cs="Arial"/>
          <w:sz w:val="20"/>
          <w:szCs w:val="20"/>
        </w:rPr>
        <w:t>»</w:t>
      </w:r>
      <w:r w:rsidR="00637C02" w:rsidRPr="00637C02">
        <w:rPr>
          <w:rFonts w:ascii="Arial" w:hAnsi="Arial" w:cs="Arial"/>
          <w:sz w:val="20"/>
          <w:szCs w:val="20"/>
        </w:rPr>
        <w:t>Nakup strojne opreme za NOO projekt Vzpostavitev informacijske infrastrukture nove generacije - Objektni shranjevalni sistem</w:t>
      </w:r>
      <w:r w:rsidR="0076797B" w:rsidRPr="0076797B">
        <w:rPr>
          <w:rFonts w:ascii="Arial" w:hAnsi="Arial" w:cs="Arial"/>
          <w:sz w:val="20"/>
          <w:szCs w:val="20"/>
        </w:rPr>
        <w:t>«</w:t>
      </w:r>
      <w:r w:rsidR="00544D68">
        <w:rPr>
          <w:rFonts w:ascii="Arial" w:hAnsi="Arial" w:cs="Arial"/>
          <w:sz w:val="20"/>
          <w:szCs w:val="20"/>
        </w:rPr>
        <w:t>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 xml:space="preserve">na določila Kazenskega zakonika (KZ-1) (Uradni list RS, št. 50/12-UPB2, 6/16 – </w:t>
      </w:r>
      <w:proofErr w:type="spellStart"/>
      <w:r w:rsidRPr="003B2942">
        <w:rPr>
          <w:rFonts w:cs="Arial"/>
          <w:szCs w:val="20"/>
        </w:rPr>
        <w:t>popr</w:t>
      </w:r>
      <w:proofErr w:type="spellEnd"/>
      <w:r w:rsidRPr="003B2942">
        <w:rPr>
          <w:rFonts w:cs="Arial"/>
          <w:szCs w:val="20"/>
        </w:rPr>
        <w:t>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78AE36AC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  <w:r w:rsidR="0083684A">
        <w:rPr>
          <w:rFonts w:ascii="Arial" w:hAnsi="Arial" w:cs="Arial"/>
          <w:sz w:val="20"/>
          <w:szCs w:val="20"/>
        </w:rPr>
        <w:t xml:space="preserve"> </w:t>
      </w:r>
      <w:r w:rsidR="00F8767C">
        <w:rPr>
          <w:rFonts w:ascii="Arial" w:hAnsi="Arial" w:cs="Arial"/>
          <w:sz w:val="20"/>
          <w:szCs w:val="20"/>
        </w:rPr>
        <w:t xml:space="preserve"> 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42358" w14:textId="3A56AE46" w:rsidR="00544D68" w:rsidRDefault="00544D68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  <w:szCs w:val="20"/>
      </w:rPr>
      <w:drawing>
        <wp:anchor distT="0" distB="0" distL="114300" distR="114300" simplePos="0" relativeHeight="251660288" behindDoc="1" locked="0" layoutInCell="1" allowOverlap="1" wp14:anchorId="1FA6A50F" wp14:editId="4EB3CDEC">
          <wp:simplePos x="0" y="0"/>
          <wp:positionH relativeFrom="column">
            <wp:posOffset>1504950</wp:posOffset>
          </wp:positionH>
          <wp:positionV relativeFrom="paragraph">
            <wp:posOffset>18415</wp:posOffset>
          </wp:positionV>
          <wp:extent cx="1704975" cy="328295"/>
          <wp:effectExtent l="0" t="0" r="9525" b="0"/>
          <wp:wrapNone/>
          <wp:docPr id="1590368827" name="Slika 1590368827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5FECDCB0" wp14:editId="10B4CC3E">
          <wp:simplePos x="0" y="0"/>
          <wp:positionH relativeFrom="column">
            <wp:posOffset>66675</wp:posOffset>
          </wp:positionH>
          <wp:positionV relativeFrom="paragraph">
            <wp:posOffset>-10160</wp:posOffset>
          </wp:positionV>
          <wp:extent cx="1388853" cy="419121"/>
          <wp:effectExtent l="0" t="0" r="1905" b="0"/>
          <wp:wrapTight wrapText="bothSides">
            <wp:wrapPolygon edited="0">
              <wp:start x="0" y="0"/>
              <wp:lineTo x="0" y="20618"/>
              <wp:lineTo x="21333" y="20618"/>
              <wp:lineTo x="21333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853" cy="4191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B61F85" w14:textId="2CE4D3CE" w:rsidR="00544D68" w:rsidRDefault="00544D68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82E7601" w14:textId="77777777" w:rsidR="00544D68" w:rsidRDefault="00544D68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194DAB9" w14:textId="77777777" w:rsidR="00544D68" w:rsidRDefault="00544D68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456DA07" w14:textId="62EFB8E3" w:rsidR="00284772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052A1E"/>
    <w:rsid w:val="000A616D"/>
    <w:rsid w:val="000B4244"/>
    <w:rsid w:val="001577D3"/>
    <w:rsid w:val="001A5245"/>
    <w:rsid w:val="001D7161"/>
    <w:rsid w:val="002111E2"/>
    <w:rsid w:val="00284772"/>
    <w:rsid w:val="00284DD6"/>
    <w:rsid w:val="003B2942"/>
    <w:rsid w:val="00476117"/>
    <w:rsid w:val="00496615"/>
    <w:rsid w:val="004C56E0"/>
    <w:rsid w:val="005368A1"/>
    <w:rsid w:val="00544D68"/>
    <w:rsid w:val="00594B9D"/>
    <w:rsid w:val="005C0444"/>
    <w:rsid w:val="00637C02"/>
    <w:rsid w:val="00726870"/>
    <w:rsid w:val="00753F7C"/>
    <w:rsid w:val="0076797B"/>
    <w:rsid w:val="00796425"/>
    <w:rsid w:val="007A3D20"/>
    <w:rsid w:val="007E6A2E"/>
    <w:rsid w:val="0083684A"/>
    <w:rsid w:val="008A36D0"/>
    <w:rsid w:val="0092410E"/>
    <w:rsid w:val="00933A9C"/>
    <w:rsid w:val="00A11108"/>
    <w:rsid w:val="00A91C4D"/>
    <w:rsid w:val="00AA4EE5"/>
    <w:rsid w:val="00AD7824"/>
    <w:rsid w:val="00B2282E"/>
    <w:rsid w:val="00B75147"/>
    <w:rsid w:val="00BD37E0"/>
    <w:rsid w:val="00C36391"/>
    <w:rsid w:val="00C64001"/>
    <w:rsid w:val="00C8052C"/>
    <w:rsid w:val="00C8584B"/>
    <w:rsid w:val="00CD2F21"/>
    <w:rsid w:val="00D93F60"/>
    <w:rsid w:val="00E12CD6"/>
    <w:rsid w:val="00E77685"/>
    <w:rsid w:val="00EE07A0"/>
    <w:rsid w:val="00EE1030"/>
    <w:rsid w:val="00F13430"/>
    <w:rsid w:val="00F27BD9"/>
    <w:rsid w:val="00F8767C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  <w:style w:type="paragraph" w:styleId="Revizija">
    <w:name w:val="Revision"/>
    <w:hidden/>
    <w:uiPriority w:val="99"/>
    <w:semiHidden/>
    <w:rsid w:val="00EE1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2025-12-09T12:40:00Z</dcterms:created>
  <dcterms:modified xsi:type="dcterms:W3CDTF">2025-12-09T12:40:00Z</dcterms:modified>
</cp:coreProperties>
</file>